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6F68" w:rsidRDefault="00241487">
      <w:pPr>
        <w:tabs>
          <w:tab w:val="left" w:pos="2805"/>
          <w:tab w:val="left" w:pos="7938"/>
        </w:tabs>
        <w:spacing w:line="360" w:lineRule="auto"/>
        <w:rPr>
          <w:rFonts w:ascii="Arial" w:hAnsi="Arial" w:cs="Arial"/>
          <w:color w:val="22313A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C55375C" wp14:editId="3C39701B">
                <wp:simplePos x="0" y="0"/>
                <wp:positionH relativeFrom="column">
                  <wp:posOffset>5106670</wp:posOffset>
                </wp:positionH>
                <wp:positionV relativeFrom="paragraph">
                  <wp:posOffset>-50165</wp:posOffset>
                </wp:positionV>
                <wp:extent cx="1598930" cy="967740"/>
                <wp:effectExtent l="0" t="0" r="127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F68" w:rsidRDefault="00696F6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RECOM Power GmbH</w:t>
                            </w:r>
                          </w:p>
                          <w:p w:rsidR="00696F68" w:rsidRDefault="00696F6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Münzfeld 35</w:t>
                            </w:r>
                          </w:p>
                          <w:p w:rsidR="00696F68" w:rsidRDefault="00696F6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AT-4810 Gmunden</w:t>
                            </w:r>
                          </w:p>
                          <w:p w:rsidR="00696F68" w:rsidRPr="00857DE7" w:rsidRDefault="00696F6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857DE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Tlf</w:t>
                            </w:r>
                            <w:proofErr w:type="spellEnd"/>
                            <w:r w:rsidRPr="00857DE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.:</w:t>
                            </w:r>
                            <w:proofErr w:type="gramEnd"/>
                            <w:r w:rsidRPr="00857DE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+43 7612 88325-700</w:t>
                            </w:r>
                          </w:p>
                          <w:p w:rsidR="00696F68" w:rsidRPr="00857DE7" w:rsidRDefault="002D758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7" w:history="1">
                              <w:r w:rsidR="00696F68" w:rsidRPr="00857DE7">
                                <w:rPr>
                                  <w:rStyle w:val="Hyperlink"/>
                                  <w:sz w:val="18"/>
                                  <w:szCs w:val="18"/>
                                  <w:lang w:val="en-US"/>
                                </w:rPr>
                                <w:t>www.recom-power.com</w:t>
                              </w:r>
                            </w:hyperlink>
                          </w:p>
                          <w:p w:rsidR="00696F68" w:rsidRPr="00857DE7" w:rsidRDefault="002D758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8" w:history="1">
                              <w:r w:rsidR="00696F68" w:rsidRPr="00857DE7">
                                <w:rPr>
                                  <w:rStyle w:val="Hyperlink"/>
                                  <w:sz w:val="18"/>
                                  <w:szCs w:val="18"/>
                                  <w:lang w:val="en-US"/>
                                </w:rPr>
                                <w:t>info@recom-power.com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537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1pt;margin-top:-3.95pt;width:125.9pt;height:76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xteQIAAP8E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" stroked="f">
                <v:textbox inset="0,0,0,0">
                  <w:txbxContent>
                    <w:p w:rsidR="00696F68" w:rsidRDefault="00696F6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RECOM Power GmbH</w:t>
                      </w:r>
                    </w:p>
                    <w:p w:rsidR="00696F68" w:rsidRDefault="00696F6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Münzfeld 35</w:t>
                      </w:r>
                    </w:p>
                    <w:p w:rsidR="00696F68" w:rsidRDefault="00696F6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AT-4810 Gmunden</w:t>
                      </w:r>
                    </w:p>
                    <w:p w:rsidR="00696F68" w:rsidRPr="00857DE7" w:rsidRDefault="00696F68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proofErr w:type="gramStart"/>
                      <w:r w:rsidRPr="00857DE7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Tlf</w:t>
                      </w:r>
                      <w:proofErr w:type="spellEnd"/>
                      <w:r w:rsidRPr="00857DE7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.:</w:t>
                      </w:r>
                      <w:proofErr w:type="gramEnd"/>
                      <w:r w:rsidRPr="00857DE7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+43 7612 88325-700</w:t>
                      </w:r>
                    </w:p>
                    <w:p w:rsidR="00696F68" w:rsidRPr="00857DE7" w:rsidRDefault="009739E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hyperlink r:id="rId9" w:history="1">
                        <w:r w:rsidR="00696F68" w:rsidRPr="00857DE7">
                          <w:rPr>
                            <w:rStyle w:val="Hyperlink"/>
                            <w:sz w:val="18"/>
                            <w:szCs w:val="18"/>
                            <w:lang w:val="en-US"/>
                          </w:rPr>
                          <w:t>www.recom-power.com</w:t>
                        </w:r>
                      </w:hyperlink>
                    </w:p>
                    <w:p w:rsidR="00696F68" w:rsidRPr="00857DE7" w:rsidRDefault="009739E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hyperlink r:id="rId10" w:history="1">
                        <w:r w:rsidR="00696F68" w:rsidRPr="00857DE7">
                          <w:rPr>
                            <w:rStyle w:val="Hyperlink"/>
                            <w:sz w:val="18"/>
                            <w:szCs w:val="18"/>
                            <w:lang w:val="en-US"/>
                          </w:rPr>
                          <w:t>info@recom-power.com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2313A"/>
          <w:sz w:val="22"/>
          <w:szCs w:val="22"/>
          <w:lang w:val="en-GB" w:eastAsia="en-GB"/>
        </w:rPr>
        <w:drawing>
          <wp:inline distT="0" distB="0" distL="0" distR="0" wp14:anchorId="028E91AE" wp14:editId="327779D5">
            <wp:extent cx="1543050" cy="295275"/>
            <wp:effectExtent l="0" t="0" r="0" b="9525"/>
            <wp:docPr id="1" name="Bild 1" descr="RECO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RECOM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F68" w:rsidRDefault="00696F68">
      <w:pPr>
        <w:tabs>
          <w:tab w:val="left" w:pos="2805"/>
          <w:tab w:val="left" w:pos="7938"/>
        </w:tabs>
        <w:spacing w:line="360" w:lineRule="auto"/>
        <w:rPr>
          <w:rFonts w:ascii="Arial" w:hAnsi="Arial" w:cs="Arial"/>
          <w:color w:val="22313A"/>
          <w:sz w:val="22"/>
          <w:szCs w:val="22"/>
        </w:rPr>
      </w:pPr>
    </w:p>
    <w:p w:rsidR="00696F68" w:rsidRDefault="00645C6F">
      <w:pPr>
        <w:tabs>
          <w:tab w:val="left" w:pos="2805"/>
          <w:tab w:val="left" w:pos="7088"/>
        </w:tabs>
        <w:spacing w:line="360" w:lineRule="auto"/>
        <w:ind w:right="142"/>
        <w:rPr>
          <w:rFonts w:ascii="Arial" w:hAnsi="Arial" w:cs="Arial"/>
          <w:color w:val="000000"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6E27E315" wp14:editId="0B3F8B60">
            <wp:simplePos x="0" y="0"/>
            <wp:positionH relativeFrom="column">
              <wp:posOffset>5031608</wp:posOffset>
            </wp:positionH>
            <wp:positionV relativeFrom="paragraph">
              <wp:posOffset>192585</wp:posOffset>
            </wp:positionV>
            <wp:extent cx="1483360" cy="1114425"/>
            <wp:effectExtent l="0" t="0" r="2540" b="9525"/>
            <wp:wrapTight wrapText="bothSides">
              <wp:wrapPolygon edited="0">
                <wp:start x="0" y="0"/>
                <wp:lineTo x="0" y="21415"/>
                <wp:lineTo x="21360" y="21415"/>
                <wp:lineTo x="21360" y="0"/>
                <wp:lineTo x="0" y="0"/>
              </wp:wrapPolygon>
            </wp:wrapTight>
            <wp:docPr id="5" name="Bild 5" descr="C:\Users\baichinger\AppData\Local\Microsoft\Windows\INetCache\Content.Word\1711_PR_RECOM_RPA100H_RPA200H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ichinger\AppData\Local\Microsoft\Windows\INetCache\Content.Word\1711_PR_RECOM_RPA100H_RPA200H (Small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F68">
        <w:rPr>
          <w:rFonts w:ascii="Arial" w:hAnsi="Arial" w:cs="Arial"/>
          <w:color w:val="000000"/>
          <w:sz w:val="22"/>
          <w:szCs w:val="22"/>
        </w:rPr>
        <w:t>Presseme</w:t>
      </w:r>
      <w:r>
        <w:rPr>
          <w:rFonts w:ascii="Arial" w:hAnsi="Arial" w:cs="Arial"/>
          <w:color w:val="000000"/>
          <w:sz w:val="22"/>
          <w:szCs w:val="22"/>
        </w:rPr>
        <w:t>lding</w:t>
      </w:r>
      <w:r w:rsidR="00696F68">
        <w:rPr>
          <w:rFonts w:ascii="Arial" w:hAnsi="Arial" w:cs="Arial"/>
          <w:color w:val="000000"/>
          <w:sz w:val="22"/>
          <w:szCs w:val="22"/>
        </w:rPr>
        <w:t>/ ny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696F68">
        <w:rPr>
          <w:rFonts w:ascii="Arial" w:hAnsi="Arial" w:cs="Arial"/>
          <w:color w:val="000000"/>
          <w:sz w:val="22"/>
          <w:szCs w:val="22"/>
        </w:rPr>
        <w:t xml:space="preserve"> produkter</w:t>
      </w:r>
    </w:p>
    <w:p w:rsidR="00241487" w:rsidRPr="00241487" w:rsidRDefault="00241487" w:rsidP="00241487">
      <w:pPr>
        <w:spacing w:before="240" w:after="180" w:line="360" w:lineRule="auto"/>
        <w:jc w:val="both"/>
        <w:rPr>
          <w:rFonts w:ascii="Arial" w:hAnsi="Arial" w:cs="Arial"/>
          <w:b/>
          <w:kern w:val="36"/>
          <w:sz w:val="28"/>
          <w:szCs w:val="28"/>
        </w:rPr>
      </w:pPr>
      <w:r w:rsidRPr="00241487">
        <w:rPr>
          <w:rFonts w:ascii="Arial" w:hAnsi="Arial" w:cs="Arial"/>
          <w:b/>
          <w:kern w:val="36"/>
          <w:sz w:val="28"/>
          <w:szCs w:val="28"/>
        </w:rPr>
        <w:t>DC/DC-jernbanekonvertere med ultra</w:t>
      </w:r>
      <w:r w:rsidR="00645C6F">
        <w:rPr>
          <w:rFonts w:ascii="Arial" w:hAnsi="Arial" w:cs="Arial"/>
          <w:b/>
          <w:kern w:val="36"/>
          <w:sz w:val="28"/>
          <w:szCs w:val="28"/>
        </w:rPr>
        <w:t>bredt</w:t>
      </w:r>
      <w:r w:rsidRPr="00241487">
        <w:rPr>
          <w:rFonts w:ascii="Arial" w:hAnsi="Arial" w:cs="Arial"/>
          <w:b/>
          <w:kern w:val="36"/>
          <w:sz w:val="28"/>
          <w:szCs w:val="28"/>
        </w:rPr>
        <w:t xml:space="preserve"> interval</w:t>
      </w:r>
      <w:r w:rsidR="00645C6F">
        <w:rPr>
          <w:rFonts w:ascii="Arial" w:hAnsi="Arial" w:cs="Arial"/>
          <w:b/>
          <w:kern w:val="36"/>
          <w:sz w:val="28"/>
          <w:szCs w:val="28"/>
        </w:rPr>
        <w:t>l</w:t>
      </w:r>
      <w:r w:rsidRPr="00241487">
        <w:rPr>
          <w:rFonts w:ascii="Arial" w:hAnsi="Arial" w:cs="Arial"/>
          <w:b/>
          <w:kern w:val="36"/>
          <w:sz w:val="28"/>
          <w:szCs w:val="28"/>
        </w:rPr>
        <w:t xml:space="preserve"> </w:t>
      </w:r>
      <w:r w:rsidR="00645C6F">
        <w:rPr>
          <w:rFonts w:ascii="Arial" w:hAnsi="Arial" w:cs="Arial"/>
          <w:b/>
          <w:kern w:val="36"/>
          <w:sz w:val="28"/>
          <w:szCs w:val="28"/>
        </w:rPr>
        <w:t>av</w:t>
      </w:r>
      <w:r w:rsidRPr="00241487">
        <w:rPr>
          <w:rFonts w:ascii="Arial" w:hAnsi="Arial" w:cs="Arial"/>
          <w:b/>
          <w:kern w:val="36"/>
          <w:sz w:val="28"/>
          <w:szCs w:val="28"/>
        </w:rPr>
        <w:t xml:space="preserve"> </w:t>
      </w:r>
      <w:r w:rsidR="00645C6F">
        <w:rPr>
          <w:rFonts w:ascii="Arial" w:hAnsi="Arial" w:cs="Arial"/>
          <w:b/>
          <w:kern w:val="36"/>
          <w:sz w:val="28"/>
          <w:szCs w:val="28"/>
        </w:rPr>
        <w:t>inngangsspenninger.</w:t>
      </w:r>
    </w:p>
    <w:p w:rsidR="00241487" w:rsidRPr="00241487" w:rsidRDefault="00645C6F" w:rsidP="00241487">
      <w:pPr>
        <w:spacing w:after="18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Utvikling</w:t>
      </w:r>
      <w:r w:rsidR="00241487" w:rsidRPr="00241487">
        <w:rPr>
          <w:rFonts w:ascii="Arial" w:hAnsi="Arial" w:cs="Arial"/>
          <w:b/>
          <w:bCs/>
          <w:sz w:val="22"/>
          <w:szCs w:val="22"/>
        </w:rPr>
        <w:t xml:space="preserve"> a</w:t>
      </w:r>
      <w:r>
        <w:rPr>
          <w:rFonts w:ascii="Arial" w:hAnsi="Arial" w:cs="Arial"/>
          <w:b/>
          <w:bCs/>
          <w:sz w:val="22"/>
          <w:szCs w:val="22"/>
        </w:rPr>
        <w:t>v</w:t>
      </w:r>
      <w:r w:rsidR="00241487" w:rsidRPr="00241487">
        <w:rPr>
          <w:rFonts w:ascii="Arial" w:hAnsi="Arial" w:cs="Arial"/>
          <w:b/>
          <w:bCs/>
          <w:sz w:val="22"/>
          <w:szCs w:val="22"/>
        </w:rPr>
        <w:t xml:space="preserve"> universelt </w:t>
      </w:r>
      <w:r>
        <w:rPr>
          <w:rFonts w:ascii="Arial" w:hAnsi="Arial" w:cs="Arial"/>
          <w:b/>
          <w:bCs/>
          <w:sz w:val="22"/>
          <w:szCs w:val="22"/>
        </w:rPr>
        <w:t>anvendelige</w:t>
      </w:r>
      <w:r w:rsidR="00241487" w:rsidRPr="00241487">
        <w:rPr>
          <w:rFonts w:ascii="Arial" w:hAnsi="Arial" w:cs="Arial"/>
          <w:b/>
          <w:bCs/>
          <w:sz w:val="22"/>
          <w:szCs w:val="22"/>
        </w:rPr>
        <w:t xml:space="preserve"> jernbanekomponenter stiller typisk krav om </w:t>
      </w:r>
      <w:r w:rsidR="00666A51"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b/>
          <w:bCs/>
          <w:sz w:val="22"/>
          <w:szCs w:val="22"/>
        </w:rPr>
        <w:t>inst</w:t>
      </w:r>
      <w:r w:rsidR="00241487" w:rsidRPr="00241487">
        <w:rPr>
          <w:rFonts w:ascii="Arial" w:hAnsi="Arial" w:cs="Arial"/>
          <w:b/>
          <w:bCs/>
          <w:sz w:val="22"/>
          <w:szCs w:val="22"/>
        </w:rPr>
        <w:t xml:space="preserve"> tre </w:t>
      </w:r>
      <w:r>
        <w:rPr>
          <w:rFonts w:ascii="Arial" w:hAnsi="Arial" w:cs="Arial"/>
          <w:b/>
          <w:bCs/>
          <w:sz w:val="22"/>
          <w:szCs w:val="22"/>
        </w:rPr>
        <w:t>utgaver</w:t>
      </w:r>
      <w:r w:rsidR="00241487" w:rsidRPr="0024148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av</w:t>
      </w:r>
      <w:r w:rsidR="00241487" w:rsidRPr="0024148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hvert</w:t>
      </w:r>
      <w:r w:rsidR="00241487" w:rsidRPr="00241487">
        <w:rPr>
          <w:rFonts w:ascii="Arial" w:hAnsi="Arial" w:cs="Arial"/>
          <w:b/>
          <w:bCs/>
          <w:sz w:val="22"/>
          <w:szCs w:val="22"/>
        </w:rPr>
        <w:t xml:space="preserve"> design for </w:t>
      </w:r>
      <w:r>
        <w:rPr>
          <w:rFonts w:ascii="Arial" w:hAnsi="Arial" w:cs="Arial"/>
          <w:b/>
          <w:bCs/>
          <w:sz w:val="22"/>
          <w:szCs w:val="22"/>
        </w:rPr>
        <w:t>å</w:t>
      </w:r>
      <w:r w:rsidR="00241487" w:rsidRPr="0024148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dekke</w:t>
      </w:r>
      <w:r w:rsidR="00241487" w:rsidRPr="00241487">
        <w:rPr>
          <w:rFonts w:ascii="Arial" w:hAnsi="Arial" w:cs="Arial"/>
          <w:b/>
          <w:bCs/>
          <w:sz w:val="22"/>
          <w:szCs w:val="22"/>
        </w:rPr>
        <w:t xml:space="preserve"> alle </w:t>
      </w:r>
      <w:r>
        <w:rPr>
          <w:rFonts w:ascii="Arial" w:hAnsi="Arial" w:cs="Arial"/>
          <w:b/>
          <w:bCs/>
          <w:sz w:val="22"/>
          <w:szCs w:val="22"/>
        </w:rPr>
        <w:t>standard</w:t>
      </w:r>
      <w:r w:rsidR="00241487" w:rsidRPr="0024148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in</w:t>
      </w:r>
      <w:r w:rsidR="00666A51"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gangsspenninger</w:t>
      </w:r>
      <w:r w:rsidR="00241487" w:rsidRPr="0024148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innenfor</w:t>
      </w:r>
      <w:r w:rsidR="00241487" w:rsidRPr="0024148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="00205C69">
        <w:rPr>
          <w:rFonts w:ascii="Arial" w:hAnsi="Arial" w:cs="Arial"/>
          <w:b/>
          <w:bCs/>
          <w:sz w:val="22"/>
          <w:szCs w:val="22"/>
        </w:rPr>
        <w:t>k</w:t>
      </w:r>
      <w:r>
        <w:rPr>
          <w:rFonts w:ascii="Arial" w:hAnsi="Arial" w:cs="Arial"/>
          <w:b/>
          <w:bCs/>
          <w:sz w:val="22"/>
          <w:szCs w:val="22"/>
        </w:rPr>
        <w:t>innetrafikk</w:t>
      </w:r>
      <w:r w:rsidR="00241487" w:rsidRPr="00241487">
        <w:rPr>
          <w:rFonts w:ascii="Arial" w:hAnsi="Arial" w:cs="Arial"/>
          <w:b/>
          <w:bCs/>
          <w:sz w:val="22"/>
          <w:szCs w:val="22"/>
        </w:rPr>
        <w:t xml:space="preserve"> </w:t>
      </w:r>
      <w:r w:rsidR="001D3E16">
        <w:rPr>
          <w:rFonts w:ascii="Arial" w:hAnsi="Arial" w:cs="Arial"/>
          <w:b/>
          <w:bCs/>
          <w:sz w:val="22"/>
          <w:szCs w:val="22"/>
        </w:rPr>
        <w:t xml:space="preserve">fra nominelt 24 til 110 V=. Dette kan medføre </w:t>
      </w:r>
      <w:r>
        <w:rPr>
          <w:rFonts w:ascii="Arial" w:hAnsi="Arial" w:cs="Arial"/>
          <w:b/>
          <w:bCs/>
          <w:sz w:val="22"/>
          <w:szCs w:val="22"/>
        </w:rPr>
        <w:t>komplikasjoner</w:t>
      </w:r>
      <w:r w:rsidR="00241487" w:rsidRPr="00241487">
        <w:rPr>
          <w:rFonts w:ascii="Arial" w:hAnsi="Arial" w:cs="Arial"/>
          <w:b/>
          <w:bCs/>
          <w:sz w:val="22"/>
          <w:szCs w:val="22"/>
        </w:rPr>
        <w:t xml:space="preserve">, men de kan </w:t>
      </w:r>
      <w:r>
        <w:rPr>
          <w:rFonts w:ascii="Arial" w:hAnsi="Arial" w:cs="Arial"/>
          <w:b/>
          <w:bCs/>
          <w:sz w:val="22"/>
          <w:szCs w:val="22"/>
        </w:rPr>
        <w:t>unngåes</w:t>
      </w:r>
      <w:r w:rsidR="00241487" w:rsidRPr="00241487">
        <w:rPr>
          <w:rFonts w:ascii="Arial" w:hAnsi="Arial" w:cs="Arial"/>
          <w:b/>
          <w:bCs/>
          <w:sz w:val="22"/>
          <w:szCs w:val="22"/>
        </w:rPr>
        <w:t xml:space="preserve"> med alt-i-</w:t>
      </w:r>
      <w:r>
        <w:rPr>
          <w:rFonts w:ascii="Arial" w:hAnsi="Arial" w:cs="Arial"/>
          <w:b/>
          <w:bCs/>
          <w:sz w:val="22"/>
          <w:szCs w:val="22"/>
        </w:rPr>
        <w:t>ett</w:t>
      </w:r>
      <w:r w:rsidR="00241487" w:rsidRPr="00241487">
        <w:rPr>
          <w:rFonts w:ascii="Arial" w:hAnsi="Arial" w:cs="Arial"/>
          <w:b/>
          <w:bCs/>
          <w:sz w:val="22"/>
          <w:szCs w:val="22"/>
        </w:rPr>
        <w:t xml:space="preserve">-løsninger takket være RECOMs </w:t>
      </w:r>
      <w:r>
        <w:rPr>
          <w:rFonts w:ascii="Arial" w:hAnsi="Arial" w:cs="Arial"/>
          <w:b/>
          <w:bCs/>
          <w:sz w:val="22"/>
          <w:szCs w:val="22"/>
        </w:rPr>
        <w:t>nyutviklede</w:t>
      </w:r>
      <w:r w:rsidR="00241487" w:rsidRPr="00241487">
        <w:rPr>
          <w:rFonts w:ascii="Arial" w:hAnsi="Arial" w:cs="Arial"/>
          <w:b/>
          <w:bCs/>
          <w:sz w:val="22"/>
          <w:szCs w:val="22"/>
        </w:rPr>
        <w:t xml:space="preserve"> DC/DC-jernbanekonvertere med et særdeles bredt </w:t>
      </w:r>
      <w:r>
        <w:rPr>
          <w:rFonts w:ascii="Arial" w:hAnsi="Arial" w:cs="Arial"/>
          <w:b/>
          <w:bCs/>
          <w:sz w:val="22"/>
          <w:szCs w:val="22"/>
        </w:rPr>
        <w:t>intervall</w:t>
      </w:r>
      <w:r w:rsidR="00241487" w:rsidRPr="0024148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av</w:t>
      </w:r>
      <w:r w:rsidR="00241487" w:rsidRPr="0024148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inngangsspenninger</w:t>
      </w:r>
      <w:r w:rsidR="00241487" w:rsidRPr="00241487">
        <w:rPr>
          <w:rFonts w:ascii="Arial" w:hAnsi="Arial" w:cs="Arial"/>
          <w:b/>
          <w:bCs/>
          <w:sz w:val="22"/>
          <w:szCs w:val="22"/>
        </w:rPr>
        <w:t>.</w:t>
      </w:r>
    </w:p>
    <w:p w:rsidR="00696F68" w:rsidRDefault="00645C6F" w:rsidP="0041004E">
      <w:pPr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Half-brick </w:t>
      </w:r>
      <w:r w:rsidR="00241487" w:rsidRPr="00241487">
        <w:rPr>
          <w:rFonts w:ascii="Arial" w:hAnsi="Arial" w:cs="Arial"/>
          <w:sz w:val="22"/>
          <w:szCs w:val="22"/>
        </w:rPr>
        <w:t>DC/DC-konverterne i </w:t>
      </w:r>
      <w:r>
        <w:rPr>
          <w:rFonts w:ascii="Arial" w:hAnsi="Arial" w:cs="Arial"/>
          <w:sz w:val="22"/>
          <w:szCs w:val="22"/>
        </w:rPr>
        <w:t>seriene</w:t>
      </w:r>
      <w:r w:rsidR="00241487" w:rsidRPr="00241487">
        <w:rPr>
          <w:rFonts w:ascii="Arial" w:hAnsi="Arial" w:cs="Arial"/>
          <w:sz w:val="22"/>
          <w:szCs w:val="22"/>
        </w:rPr>
        <w:t xml:space="preserve"> RPA100H og RPA200H er </w:t>
      </w:r>
      <w:r>
        <w:rPr>
          <w:rFonts w:ascii="Arial" w:hAnsi="Arial" w:cs="Arial"/>
          <w:sz w:val="22"/>
          <w:szCs w:val="22"/>
        </w:rPr>
        <w:t>designet</w:t>
      </w:r>
      <w:r w:rsidR="00241487" w:rsidRPr="002414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 w:rsidR="00241487" w:rsidRPr="00241487">
        <w:rPr>
          <w:rFonts w:ascii="Arial" w:hAnsi="Arial" w:cs="Arial"/>
          <w:sz w:val="22"/>
          <w:szCs w:val="22"/>
        </w:rPr>
        <w:t xml:space="preserve"> rullende jernbanematerie</w:t>
      </w:r>
      <w:r>
        <w:rPr>
          <w:rFonts w:ascii="Arial" w:hAnsi="Arial" w:cs="Arial"/>
          <w:sz w:val="22"/>
          <w:szCs w:val="22"/>
        </w:rPr>
        <w:t>ll</w:t>
      </w:r>
      <w:r w:rsidR="00241487" w:rsidRPr="00241487">
        <w:rPr>
          <w:rFonts w:ascii="Arial" w:hAnsi="Arial" w:cs="Arial"/>
          <w:sz w:val="22"/>
          <w:szCs w:val="22"/>
        </w:rPr>
        <w:t xml:space="preserve"> samt </w:t>
      </w:r>
      <w:r w:rsidR="008F0D95">
        <w:rPr>
          <w:rFonts w:ascii="Arial" w:hAnsi="Arial" w:cs="Arial"/>
          <w:sz w:val="22"/>
          <w:szCs w:val="22"/>
        </w:rPr>
        <w:t>høyspenningsbatterier</w:t>
      </w:r>
      <w:r w:rsidR="00241487" w:rsidRPr="00241487">
        <w:rPr>
          <w:rFonts w:ascii="Arial" w:hAnsi="Arial" w:cs="Arial"/>
          <w:sz w:val="22"/>
          <w:szCs w:val="22"/>
        </w:rPr>
        <w:t xml:space="preserve">. </w:t>
      </w:r>
      <w:r w:rsidR="008F0D95">
        <w:rPr>
          <w:rFonts w:ascii="Arial" w:hAnsi="Arial" w:cs="Arial"/>
          <w:sz w:val="22"/>
          <w:szCs w:val="22"/>
        </w:rPr>
        <w:t>Da</w:t>
      </w:r>
      <w:r w:rsidR="00241487" w:rsidRPr="00241487">
        <w:rPr>
          <w:rFonts w:ascii="Arial" w:hAnsi="Arial" w:cs="Arial"/>
          <w:sz w:val="22"/>
          <w:szCs w:val="22"/>
        </w:rPr>
        <w:t xml:space="preserve"> diss</w:t>
      </w:r>
      <w:bookmarkStart w:id="0" w:name="_GoBack"/>
      <w:bookmarkEnd w:id="0"/>
      <w:r w:rsidR="00241487" w:rsidRPr="00241487">
        <w:rPr>
          <w:rFonts w:ascii="Arial" w:hAnsi="Arial" w:cs="Arial"/>
          <w:sz w:val="22"/>
          <w:szCs w:val="22"/>
        </w:rPr>
        <w:t>e konverter</w:t>
      </w:r>
      <w:r w:rsidR="008F0D95">
        <w:rPr>
          <w:rFonts w:ascii="Arial" w:hAnsi="Arial" w:cs="Arial"/>
          <w:sz w:val="22"/>
          <w:szCs w:val="22"/>
        </w:rPr>
        <w:t>ne</w:t>
      </w:r>
      <w:r w:rsidR="00241487" w:rsidRPr="00241487">
        <w:rPr>
          <w:rFonts w:ascii="Arial" w:hAnsi="Arial" w:cs="Arial"/>
          <w:sz w:val="22"/>
          <w:szCs w:val="22"/>
        </w:rPr>
        <w:t xml:space="preserve"> </w:t>
      </w:r>
      <w:r w:rsidR="008F0D95">
        <w:rPr>
          <w:rFonts w:ascii="Arial" w:hAnsi="Arial" w:cs="Arial"/>
          <w:sz w:val="22"/>
          <w:szCs w:val="22"/>
        </w:rPr>
        <w:t>aksepterer</w:t>
      </w:r>
      <w:r w:rsidR="00241487" w:rsidRPr="00241487">
        <w:rPr>
          <w:rFonts w:ascii="Arial" w:hAnsi="Arial" w:cs="Arial"/>
          <w:sz w:val="22"/>
          <w:szCs w:val="22"/>
        </w:rPr>
        <w:t xml:space="preserve"> </w:t>
      </w:r>
      <w:r w:rsidR="008F0D95">
        <w:rPr>
          <w:rFonts w:ascii="Arial" w:hAnsi="Arial" w:cs="Arial"/>
          <w:sz w:val="22"/>
          <w:szCs w:val="22"/>
        </w:rPr>
        <w:t>inngangsspenninger</w:t>
      </w:r>
      <w:r w:rsidR="00241487" w:rsidRPr="00241487">
        <w:rPr>
          <w:rFonts w:ascii="Arial" w:hAnsi="Arial" w:cs="Arial"/>
          <w:sz w:val="22"/>
          <w:szCs w:val="22"/>
        </w:rPr>
        <w:t xml:space="preserve"> i forholdet 10 : 1 eller 14,4…156 V=, kan de benyttes til </w:t>
      </w:r>
      <w:r w:rsidR="008F0D95">
        <w:rPr>
          <w:rFonts w:ascii="Arial" w:hAnsi="Arial" w:cs="Arial"/>
          <w:sz w:val="22"/>
          <w:szCs w:val="22"/>
        </w:rPr>
        <w:t>et</w:t>
      </w:r>
      <w:r w:rsidR="009739E8">
        <w:rPr>
          <w:rFonts w:ascii="Arial" w:hAnsi="Arial" w:cs="Arial"/>
          <w:sz w:val="22"/>
          <w:szCs w:val="22"/>
        </w:rPr>
        <w:t xml:space="preserve"> </w:t>
      </w:r>
      <w:r w:rsidR="008F0D95">
        <w:rPr>
          <w:rFonts w:ascii="Arial" w:hAnsi="Arial" w:cs="Arial"/>
          <w:sz w:val="22"/>
          <w:szCs w:val="22"/>
        </w:rPr>
        <w:t>hvert</w:t>
      </w:r>
      <w:r w:rsidR="00241487" w:rsidRPr="00241487">
        <w:rPr>
          <w:rFonts w:ascii="Arial" w:hAnsi="Arial" w:cs="Arial"/>
          <w:sz w:val="22"/>
          <w:szCs w:val="22"/>
        </w:rPr>
        <w:t xml:space="preserve"> jernbanedesign </w:t>
      </w:r>
      <w:r w:rsidR="008F0D95">
        <w:rPr>
          <w:rFonts w:ascii="Arial" w:hAnsi="Arial" w:cs="Arial"/>
          <w:sz w:val="22"/>
          <w:szCs w:val="22"/>
        </w:rPr>
        <w:t>uten</w:t>
      </w:r>
      <w:r w:rsidR="00241487" w:rsidRPr="00241487">
        <w:rPr>
          <w:rFonts w:ascii="Arial" w:hAnsi="Arial" w:cs="Arial"/>
          <w:sz w:val="22"/>
          <w:szCs w:val="22"/>
        </w:rPr>
        <w:t xml:space="preserve"> bekymringer for </w:t>
      </w:r>
      <w:r w:rsidR="008F0D95">
        <w:rPr>
          <w:rFonts w:ascii="Arial" w:hAnsi="Arial" w:cs="Arial"/>
          <w:sz w:val="22"/>
          <w:szCs w:val="22"/>
        </w:rPr>
        <w:t>spenningstoleranser</w:t>
      </w:r>
      <w:r w:rsidR="00241487" w:rsidRPr="00241487">
        <w:rPr>
          <w:rFonts w:ascii="Arial" w:hAnsi="Arial" w:cs="Arial"/>
          <w:sz w:val="22"/>
          <w:szCs w:val="22"/>
        </w:rPr>
        <w:t>, s</w:t>
      </w:r>
      <w:r w:rsidR="008F0D95">
        <w:rPr>
          <w:rFonts w:ascii="Arial" w:hAnsi="Arial" w:cs="Arial"/>
          <w:sz w:val="22"/>
          <w:szCs w:val="22"/>
        </w:rPr>
        <w:t>penningsfall</w:t>
      </w:r>
      <w:r w:rsidR="00241487" w:rsidRPr="00241487">
        <w:rPr>
          <w:rFonts w:ascii="Arial" w:hAnsi="Arial" w:cs="Arial"/>
          <w:sz w:val="22"/>
          <w:szCs w:val="22"/>
        </w:rPr>
        <w:t xml:space="preserve"> eller lokale </w:t>
      </w:r>
      <w:r w:rsidR="009739E8">
        <w:rPr>
          <w:rFonts w:ascii="Arial" w:hAnsi="Arial" w:cs="Arial"/>
          <w:sz w:val="22"/>
          <w:szCs w:val="22"/>
        </w:rPr>
        <w:t>forsynings</w:t>
      </w:r>
      <w:r w:rsidR="008F0D95">
        <w:rPr>
          <w:rFonts w:ascii="Arial" w:hAnsi="Arial" w:cs="Arial"/>
          <w:sz w:val="22"/>
          <w:szCs w:val="22"/>
        </w:rPr>
        <w:t>spenninger</w:t>
      </w:r>
      <w:r w:rsidR="00241487" w:rsidRPr="00241487">
        <w:rPr>
          <w:rFonts w:ascii="Arial" w:hAnsi="Arial" w:cs="Arial"/>
          <w:sz w:val="22"/>
          <w:szCs w:val="22"/>
        </w:rPr>
        <w:t xml:space="preserve">. Det ultrabrede </w:t>
      </w:r>
      <w:r w:rsidR="00D77968">
        <w:rPr>
          <w:rFonts w:ascii="Arial" w:hAnsi="Arial" w:cs="Arial"/>
          <w:sz w:val="22"/>
          <w:szCs w:val="22"/>
        </w:rPr>
        <w:t>intervallet</w:t>
      </w:r>
      <w:r w:rsidR="00241487" w:rsidRPr="00241487">
        <w:rPr>
          <w:rFonts w:ascii="Arial" w:hAnsi="Arial" w:cs="Arial"/>
          <w:sz w:val="22"/>
          <w:szCs w:val="22"/>
        </w:rPr>
        <w:t xml:space="preserve"> </w:t>
      </w:r>
      <w:r w:rsidR="00D77968">
        <w:rPr>
          <w:rFonts w:ascii="Arial" w:hAnsi="Arial" w:cs="Arial"/>
          <w:sz w:val="22"/>
          <w:szCs w:val="22"/>
        </w:rPr>
        <w:t>dekker</w:t>
      </w:r>
      <w:r w:rsidR="00241487" w:rsidRPr="00241487">
        <w:rPr>
          <w:rFonts w:ascii="Arial" w:hAnsi="Arial" w:cs="Arial"/>
          <w:sz w:val="22"/>
          <w:szCs w:val="22"/>
        </w:rPr>
        <w:t xml:space="preserve"> </w:t>
      </w:r>
      <w:r w:rsidR="00D77968">
        <w:rPr>
          <w:rFonts w:ascii="Arial" w:hAnsi="Arial" w:cs="Arial"/>
          <w:sz w:val="22"/>
          <w:szCs w:val="22"/>
        </w:rPr>
        <w:t>inngangsspenninger</w:t>
      </w:r>
      <w:r w:rsidR="00241487" w:rsidRPr="00241487">
        <w:rPr>
          <w:rFonts w:ascii="Arial" w:hAnsi="Arial" w:cs="Arial"/>
          <w:sz w:val="22"/>
          <w:szCs w:val="22"/>
        </w:rPr>
        <w:t xml:space="preserve"> fra nominelt 24 til 110 V= (inklusive transienter og </w:t>
      </w:r>
      <w:r w:rsidR="00D77968">
        <w:rPr>
          <w:rFonts w:ascii="Arial" w:hAnsi="Arial" w:cs="Arial"/>
          <w:sz w:val="22"/>
          <w:szCs w:val="22"/>
        </w:rPr>
        <w:t>avvik</w:t>
      </w:r>
      <w:r w:rsidR="00241487" w:rsidRPr="00241487">
        <w:rPr>
          <w:rFonts w:ascii="Arial" w:hAnsi="Arial" w:cs="Arial"/>
          <w:sz w:val="22"/>
          <w:szCs w:val="22"/>
        </w:rPr>
        <w:t xml:space="preserve"> iht. EN50155) i </w:t>
      </w:r>
      <w:r w:rsidR="00D77968">
        <w:rPr>
          <w:rFonts w:ascii="Arial" w:hAnsi="Arial" w:cs="Arial"/>
          <w:sz w:val="22"/>
          <w:szCs w:val="22"/>
        </w:rPr>
        <w:t xml:space="preserve">ett </w:t>
      </w:r>
      <w:r w:rsidR="00241487" w:rsidRPr="00241487">
        <w:rPr>
          <w:rFonts w:ascii="Arial" w:hAnsi="Arial" w:cs="Arial"/>
          <w:sz w:val="22"/>
          <w:szCs w:val="22"/>
        </w:rPr>
        <w:t xml:space="preserve">eneste produkt, og frembringer </w:t>
      </w:r>
      <w:r w:rsidR="00D77968">
        <w:rPr>
          <w:rFonts w:ascii="Arial" w:hAnsi="Arial" w:cs="Arial"/>
          <w:sz w:val="22"/>
          <w:szCs w:val="22"/>
        </w:rPr>
        <w:t>isolerte</w:t>
      </w:r>
      <w:r w:rsidR="00241487" w:rsidRPr="00241487">
        <w:rPr>
          <w:rFonts w:ascii="Arial" w:hAnsi="Arial" w:cs="Arial"/>
          <w:sz w:val="22"/>
          <w:szCs w:val="22"/>
        </w:rPr>
        <w:t xml:space="preserve">, </w:t>
      </w:r>
      <w:r w:rsidR="00D77968">
        <w:rPr>
          <w:rFonts w:ascii="Arial" w:hAnsi="Arial" w:cs="Arial"/>
          <w:sz w:val="22"/>
          <w:szCs w:val="22"/>
        </w:rPr>
        <w:t>regulerte</w:t>
      </w:r>
      <w:r w:rsidR="00241487" w:rsidRPr="00241487">
        <w:rPr>
          <w:rFonts w:ascii="Arial" w:hAnsi="Arial" w:cs="Arial"/>
          <w:sz w:val="22"/>
          <w:szCs w:val="22"/>
        </w:rPr>
        <w:t xml:space="preserve"> 12- eller 24-V=-</w:t>
      </w:r>
      <w:r w:rsidR="00D77968">
        <w:rPr>
          <w:rFonts w:ascii="Arial" w:hAnsi="Arial" w:cs="Arial"/>
          <w:sz w:val="22"/>
          <w:szCs w:val="22"/>
        </w:rPr>
        <w:t>utganger</w:t>
      </w:r>
      <w:r w:rsidR="00241487" w:rsidRPr="00241487">
        <w:rPr>
          <w:rFonts w:ascii="Arial" w:hAnsi="Arial" w:cs="Arial"/>
          <w:sz w:val="22"/>
          <w:szCs w:val="22"/>
        </w:rPr>
        <w:t xml:space="preserve">. Konverterne </w:t>
      </w:r>
      <w:r w:rsidR="00232B64">
        <w:rPr>
          <w:rFonts w:ascii="Arial" w:hAnsi="Arial" w:cs="Arial"/>
          <w:sz w:val="22"/>
          <w:szCs w:val="22"/>
        </w:rPr>
        <w:t>har</w:t>
      </w:r>
      <w:r w:rsidR="00241487" w:rsidRPr="00241487">
        <w:rPr>
          <w:rFonts w:ascii="Arial" w:hAnsi="Arial" w:cs="Arial"/>
          <w:sz w:val="22"/>
          <w:szCs w:val="22"/>
        </w:rPr>
        <w:t xml:space="preserve"> </w:t>
      </w:r>
      <w:r w:rsidR="00232B64">
        <w:rPr>
          <w:rFonts w:ascii="Arial" w:hAnsi="Arial" w:cs="Arial"/>
          <w:sz w:val="22"/>
          <w:szCs w:val="22"/>
        </w:rPr>
        <w:t>høy effektivitet</w:t>
      </w:r>
      <w:r w:rsidR="00241487" w:rsidRPr="00241487">
        <w:rPr>
          <w:rFonts w:ascii="Arial" w:hAnsi="Arial" w:cs="Arial"/>
          <w:sz w:val="22"/>
          <w:szCs w:val="22"/>
        </w:rPr>
        <w:t xml:space="preserve"> over hele intervallet </w:t>
      </w:r>
      <w:r w:rsidR="00D77968">
        <w:rPr>
          <w:rFonts w:ascii="Arial" w:hAnsi="Arial" w:cs="Arial"/>
          <w:sz w:val="22"/>
          <w:szCs w:val="22"/>
        </w:rPr>
        <w:t>av</w:t>
      </w:r>
      <w:r w:rsidR="00241487" w:rsidRPr="00241487">
        <w:rPr>
          <w:rFonts w:ascii="Arial" w:hAnsi="Arial" w:cs="Arial"/>
          <w:sz w:val="22"/>
          <w:szCs w:val="22"/>
        </w:rPr>
        <w:t xml:space="preserve"> </w:t>
      </w:r>
      <w:r w:rsidR="00D77968">
        <w:rPr>
          <w:rFonts w:ascii="Arial" w:hAnsi="Arial" w:cs="Arial"/>
          <w:sz w:val="22"/>
          <w:szCs w:val="22"/>
        </w:rPr>
        <w:lastRenderedPageBreak/>
        <w:t>inngangsspenninger</w:t>
      </w:r>
      <w:r w:rsidR="00241487" w:rsidRPr="00241487">
        <w:rPr>
          <w:rFonts w:ascii="Arial" w:hAnsi="Arial" w:cs="Arial"/>
          <w:sz w:val="22"/>
          <w:szCs w:val="22"/>
        </w:rPr>
        <w:t xml:space="preserve"> og laster</w:t>
      </w:r>
      <w:r w:rsidR="00D77968">
        <w:rPr>
          <w:rFonts w:ascii="Arial" w:hAnsi="Arial" w:cs="Arial"/>
          <w:sz w:val="22"/>
          <w:szCs w:val="22"/>
        </w:rPr>
        <w:t>,</w:t>
      </w:r>
      <w:r w:rsidR="00241487" w:rsidRPr="00241487">
        <w:rPr>
          <w:rFonts w:ascii="Arial" w:hAnsi="Arial" w:cs="Arial"/>
          <w:sz w:val="22"/>
          <w:szCs w:val="22"/>
        </w:rPr>
        <w:t xml:space="preserve"> og er </w:t>
      </w:r>
      <w:r w:rsidR="00D77968">
        <w:rPr>
          <w:rFonts w:ascii="Arial" w:hAnsi="Arial" w:cs="Arial"/>
          <w:sz w:val="22"/>
          <w:szCs w:val="22"/>
        </w:rPr>
        <w:t>utstyrt</w:t>
      </w:r>
      <w:r w:rsidR="00241487" w:rsidRPr="00241487">
        <w:rPr>
          <w:rFonts w:ascii="Arial" w:hAnsi="Arial" w:cs="Arial"/>
          <w:sz w:val="22"/>
          <w:szCs w:val="22"/>
        </w:rPr>
        <w:t xml:space="preserve"> med en </w:t>
      </w:r>
      <w:r w:rsidR="00D77968">
        <w:rPr>
          <w:rFonts w:ascii="Arial" w:hAnsi="Arial" w:cs="Arial"/>
          <w:sz w:val="22"/>
          <w:szCs w:val="22"/>
        </w:rPr>
        <w:t>metallbunnplate som</w:t>
      </w:r>
      <w:r w:rsidR="009747E8">
        <w:rPr>
          <w:rFonts w:ascii="Arial" w:hAnsi="Arial" w:cs="Arial"/>
          <w:sz w:val="22"/>
          <w:szCs w:val="22"/>
        </w:rPr>
        <w:t>, forutsatt</w:t>
      </w:r>
      <w:r w:rsidR="00241487" w:rsidRPr="00241487">
        <w:rPr>
          <w:rFonts w:ascii="Arial" w:hAnsi="Arial" w:cs="Arial"/>
          <w:sz w:val="22"/>
          <w:szCs w:val="22"/>
        </w:rPr>
        <w:t xml:space="preserve"> </w:t>
      </w:r>
      <w:r w:rsidR="00D77968">
        <w:rPr>
          <w:rFonts w:ascii="Arial" w:hAnsi="Arial" w:cs="Arial"/>
          <w:sz w:val="22"/>
          <w:szCs w:val="22"/>
        </w:rPr>
        <w:t>tilstrekkelig</w:t>
      </w:r>
      <w:r w:rsidR="00241487" w:rsidRPr="00241487">
        <w:rPr>
          <w:rFonts w:ascii="Arial" w:hAnsi="Arial" w:cs="Arial"/>
          <w:sz w:val="22"/>
          <w:szCs w:val="22"/>
        </w:rPr>
        <w:t xml:space="preserve"> k</w:t>
      </w:r>
      <w:r w:rsidR="00D77968">
        <w:rPr>
          <w:rFonts w:ascii="Arial" w:hAnsi="Arial" w:cs="Arial"/>
          <w:sz w:val="22"/>
          <w:szCs w:val="22"/>
        </w:rPr>
        <w:t>j</w:t>
      </w:r>
      <w:r w:rsidR="00241487" w:rsidRPr="00241487">
        <w:rPr>
          <w:rFonts w:ascii="Arial" w:hAnsi="Arial" w:cs="Arial"/>
          <w:sz w:val="22"/>
          <w:szCs w:val="22"/>
        </w:rPr>
        <w:t>øling</w:t>
      </w:r>
      <w:r w:rsidR="009747E8">
        <w:rPr>
          <w:rFonts w:ascii="Arial" w:hAnsi="Arial" w:cs="Arial"/>
          <w:sz w:val="22"/>
          <w:szCs w:val="22"/>
        </w:rPr>
        <w:t>, m</w:t>
      </w:r>
      <w:r w:rsidR="00D77968">
        <w:rPr>
          <w:rFonts w:ascii="Arial" w:hAnsi="Arial" w:cs="Arial"/>
          <w:sz w:val="22"/>
          <w:szCs w:val="22"/>
        </w:rPr>
        <w:t>uliggjør</w:t>
      </w:r>
      <w:r w:rsidR="00241487" w:rsidRPr="00241487">
        <w:rPr>
          <w:rFonts w:ascii="Arial" w:hAnsi="Arial" w:cs="Arial"/>
          <w:sz w:val="22"/>
          <w:szCs w:val="22"/>
        </w:rPr>
        <w:t xml:space="preserve"> driftstemperaturer i hele intervallet –40…+97 °C. For </w:t>
      </w:r>
      <w:r w:rsidR="00D77968">
        <w:rPr>
          <w:rFonts w:ascii="Arial" w:hAnsi="Arial" w:cs="Arial"/>
          <w:sz w:val="22"/>
          <w:szCs w:val="22"/>
        </w:rPr>
        <w:t>å</w:t>
      </w:r>
      <w:r w:rsidR="00241487" w:rsidRPr="00241487">
        <w:rPr>
          <w:rFonts w:ascii="Arial" w:hAnsi="Arial" w:cs="Arial"/>
          <w:sz w:val="22"/>
          <w:szCs w:val="22"/>
        </w:rPr>
        <w:t xml:space="preserve"> sikre stor </w:t>
      </w:r>
      <w:r w:rsidR="00D77968">
        <w:rPr>
          <w:rFonts w:ascii="Arial" w:hAnsi="Arial" w:cs="Arial"/>
          <w:sz w:val="22"/>
          <w:szCs w:val="22"/>
        </w:rPr>
        <w:t>pålitelighet</w:t>
      </w:r>
      <w:r w:rsidR="00241487" w:rsidRPr="00241487">
        <w:rPr>
          <w:rFonts w:ascii="Arial" w:hAnsi="Arial" w:cs="Arial"/>
          <w:sz w:val="22"/>
          <w:szCs w:val="22"/>
        </w:rPr>
        <w:t xml:space="preserve"> </w:t>
      </w:r>
      <w:r w:rsidR="002C3A3A">
        <w:rPr>
          <w:rFonts w:ascii="Arial" w:hAnsi="Arial" w:cs="Arial"/>
          <w:sz w:val="22"/>
          <w:szCs w:val="22"/>
        </w:rPr>
        <w:t>brukes ingen</w:t>
      </w:r>
      <w:r w:rsidR="00241487" w:rsidRPr="00241487">
        <w:rPr>
          <w:rFonts w:ascii="Arial" w:hAnsi="Arial" w:cs="Arial"/>
          <w:sz w:val="22"/>
          <w:szCs w:val="22"/>
        </w:rPr>
        <w:t xml:space="preserve"> tantalk</w:t>
      </w:r>
      <w:r w:rsidR="00D77968">
        <w:rPr>
          <w:rFonts w:ascii="Arial" w:hAnsi="Arial" w:cs="Arial"/>
          <w:sz w:val="22"/>
          <w:szCs w:val="22"/>
        </w:rPr>
        <w:t>ondensatorer</w:t>
      </w:r>
      <w:r w:rsidR="002C3A3A">
        <w:rPr>
          <w:rFonts w:ascii="Arial" w:hAnsi="Arial" w:cs="Arial"/>
          <w:sz w:val="22"/>
          <w:szCs w:val="22"/>
        </w:rPr>
        <w:t xml:space="preserve"> internt</w:t>
      </w:r>
      <w:r w:rsidR="00241487" w:rsidRPr="00241487">
        <w:rPr>
          <w:rFonts w:ascii="Arial" w:hAnsi="Arial" w:cs="Arial"/>
          <w:sz w:val="22"/>
          <w:szCs w:val="22"/>
        </w:rPr>
        <w:t xml:space="preserve">, og kabinettet har </w:t>
      </w:r>
      <w:r w:rsidR="00D77968">
        <w:rPr>
          <w:rFonts w:ascii="Arial" w:hAnsi="Arial" w:cs="Arial"/>
          <w:sz w:val="22"/>
          <w:szCs w:val="22"/>
        </w:rPr>
        <w:t xml:space="preserve">gjengede </w:t>
      </w:r>
      <w:r w:rsidR="002C3A3A">
        <w:rPr>
          <w:rFonts w:ascii="Arial" w:hAnsi="Arial" w:cs="Arial"/>
          <w:sz w:val="22"/>
          <w:szCs w:val="22"/>
        </w:rPr>
        <w:t xml:space="preserve">innsatser </w:t>
      </w:r>
      <w:r w:rsidR="00241487" w:rsidRPr="00241487">
        <w:rPr>
          <w:rFonts w:ascii="Arial" w:hAnsi="Arial" w:cs="Arial"/>
          <w:sz w:val="22"/>
          <w:szCs w:val="22"/>
        </w:rPr>
        <w:t xml:space="preserve"> for sikker montering </w:t>
      </w:r>
      <w:r w:rsidR="00232B64">
        <w:rPr>
          <w:rFonts w:ascii="Arial" w:hAnsi="Arial" w:cs="Arial"/>
          <w:sz w:val="22"/>
          <w:szCs w:val="22"/>
        </w:rPr>
        <w:t>på PCB</w:t>
      </w:r>
      <w:r w:rsidR="00241487" w:rsidRPr="00241487">
        <w:rPr>
          <w:rFonts w:ascii="Arial" w:hAnsi="Arial" w:cs="Arial"/>
          <w:sz w:val="22"/>
          <w:szCs w:val="22"/>
        </w:rPr>
        <w:t xml:space="preserve"> eller </w:t>
      </w:r>
      <w:r w:rsidR="0041004E">
        <w:rPr>
          <w:rFonts w:ascii="Arial" w:hAnsi="Arial" w:cs="Arial"/>
          <w:sz w:val="22"/>
          <w:szCs w:val="22"/>
        </w:rPr>
        <w:t>skott</w:t>
      </w:r>
      <w:r w:rsidR="00241487" w:rsidRPr="00241487">
        <w:rPr>
          <w:rFonts w:ascii="Arial" w:hAnsi="Arial" w:cs="Arial"/>
          <w:sz w:val="22"/>
          <w:szCs w:val="22"/>
        </w:rPr>
        <w:t xml:space="preserve"> </w:t>
      </w:r>
      <w:r w:rsidR="0041004E">
        <w:rPr>
          <w:rFonts w:ascii="Arial" w:hAnsi="Arial" w:cs="Arial"/>
          <w:sz w:val="22"/>
          <w:szCs w:val="22"/>
        </w:rPr>
        <w:t>utsatte</w:t>
      </w:r>
      <w:r w:rsidR="00241487" w:rsidRPr="00241487">
        <w:rPr>
          <w:rFonts w:ascii="Arial" w:hAnsi="Arial" w:cs="Arial"/>
          <w:sz w:val="22"/>
          <w:szCs w:val="22"/>
        </w:rPr>
        <w:t xml:space="preserve"> for kraftige </w:t>
      </w:r>
      <w:r w:rsidR="0041004E">
        <w:rPr>
          <w:rFonts w:ascii="Arial" w:hAnsi="Arial" w:cs="Arial"/>
          <w:sz w:val="22"/>
          <w:szCs w:val="22"/>
        </w:rPr>
        <w:t>støt</w:t>
      </w:r>
      <w:r w:rsidR="00241487" w:rsidRPr="00241487">
        <w:rPr>
          <w:rFonts w:ascii="Arial" w:hAnsi="Arial" w:cs="Arial"/>
          <w:sz w:val="22"/>
          <w:szCs w:val="22"/>
        </w:rPr>
        <w:t xml:space="preserve"> og </w:t>
      </w:r>
      <w:r w:rsidR="0041004E">
        <w:rPr>
          <w:rFonts w:ascii="Arial" w:hAnsi="Arial" w:cs="Arial"/>
          <w:sz w:val="22"/>
          <w:szCs w:val="22"/>
        </w:rPr>
        <w:t>vibrasjoner</w:t>
      </w:r>
      <w:r w:rsidR="00241487" w:rsidRPr="00241487">
        <w:rPr>
          <w:rFonts w:ascii="Arial" w:hAnsi="Arial" w:cs="Arial"/>
          <w:sz w:val="22"/>
          <w:szCs w:val="22"/>
        </w:rPr>
        <w:t xml:space="preserve">. Konverterne </w:t>
      </w:r>
      <w:r w:rsidR="00232B64">
        <w:rPr>
          <w:rFonts w:ascii="Arial" w:hAnsi="Arial" w:cs="Arial"/>
          <w:sz w:val="22"/>
          <w:szCs w:val="22"/>
        </w:rPr>
        <w:t>er fullt kompatible med</w:t>
      </w:r>
      <w:r w:rsidR="00241487" w:rsidRPr="00241487">
        <w:rPr>
          <w:rFonts w:ascii="Arial" w:hAnsi="Arial" w:cs="Arial"/>
          <w:sz w:val="22"/>
          <w:szCs w:val="22"/>
        </w:rPr>
        <w:t xml:space="preserve"> EN50155, er </w:t>
      </w:r>
      <w:r w:rsidR="0041004E">
        <w:rPr>
          <w:rFonts w:ascii="Arial" w:hAnsi="Arial" w:cs="Arial"/>
          <w:sz w:val="22"/>
          <w:szCs w:val="22"/>
        </w:rPr>
        <w:t>sertifiserte</w:t>
      </w:r>
      <w:r w:rsidR="00241487" w:rsidRPr="00241487">
        <w:rPr>
          <w:rFonts w:ascii="Arial" w:hAnsi="Arial" w:cs="Arial"/>
          <w:sz w:val="22"/>
          <w:szCs w:val="22"/>
        </w:rPr>
        <w:t xml:space="preserve"> i henhold til UL/IEC/EN60950 og leveres med tre års garanti. </w:t>
      </w:r>
      <w:r w:rsidR="009747E8">
        <w:rPr>
          <w:rFonts w:ascii="Arial" w:hAnsi="Arial" w:cs="Arial"/>
          <w:sz w:val="22"/>
          <w:szCs w:val="22"/>
        </w:rPr>
        <w:t>Kontakt oss for ytterligere info, prøver osv.</w:t>
      </w:r>
    </w:p>
    <w:sectPr w:rsidR="00696F68">
      <w:footerReference w:type="default" r:id="rId13"/>
      <w:pgSz w:w="11906" w:h="16838"/>
      <w:pgMar w:top="1134" w:right="3259" w:bottom="1134" w:left="1134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F68" w:rsidRDefault="00696F68">
      <w:r>
        <w:separator/>
      </w:r>
    </w:p>
  </w:endnote>
  <w:endnote w:type="continuationSeparator" w:id="0">
    <w:p w:rsidR="00696F68" w:rsidRDefault="0069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ntax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47 LightC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8" w:rsidRDefault="00696F68">
    <w:pPr>
      <w:pStyle w:val="Footer"/>
      <w:pBdr>
        <w:top w:val="dotted" w:sz="4" w:space="0" w:color="1F497D"/>
      </w:pBdr>
      <w:ind w:right="-2126"/>
      <w:rPr>
        <w:rFonts w:ascii="Arial" w:hAnsi="Arial" w:cs="Arial"/>
        <w:sz w:val="20"/>
        <w:szCs w:val="20"/>
      </w:rPr>
    </w:pPr>
  </w:p>
  <w:p w:rsidR="00696F68" w:rsidRDefault="00696F68">
    <w:pPr>
      <w:pStyle w:val="Footer"/>
      <w:pBdr>
        <w:top w:val="dotted" w:sz="4" w:space="0" w:color="1F497D"/>
      </w:pBdr>
      <w:ind w:right="-21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FILENAME  </w:instrText>
    </w:r>
    <w:r>
      <w:rPr>
        <w:rFonts w:ascii="Arial" w:hAnsi="Arial" w:cs="Arial"/>
        <w:sz w:val="20"/>
        <w:szCs w:val="20"/>
      </w:rPr>
      <w:fldChar w:fldCharType="separate"/>
    </w:r>
    <w:r w:rsidR="004060C5">
      <w:rPr>
        <w:rFonts w:ascii="Arial" w:hAnsi="Arial" w:cs="Arial"/>
        <w:noProof/>
        <w:sz w:val="20"/>
        <w:szCs w:val="20"/>
      </w:rPr>
      <w:t>1711_PR_RECOM_RPA100H_RPA200H_Danish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side </w:t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  \* Arabic  \* MERGEFORMAT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2D7580">
      <w:rPr>
        <w:rFonts w:ascii="Arial" w:hAnsi="Arial" w:cs="Arial"/>
        <w:b/>
        <w:bCs/>
        <w:noProof/>
        <w:sz w:val="20"/>
        <w:szCs w:val="20"/>
      </w:rPr>
      <w:t>1</w:t>
    </w:r>
    <w:r>
      <w:rPr>
        <w:rFonts w:ascii="Arial" w:hAnsi="Arial" w:cs="Arial"/>
        <w:b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af </w:t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NUMPAGES  \* Arabic  \* MERGEFORMAT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2D7580">
      <w:rPr>
        <w:rFonts w:ascii="Arial" w:hAnsi="Arial" w:cs="Arial"/>
        <w:b/>
        <w:bCs/>
        <w:noProof/>
        <w:sz w:val="20"/>
        <w:szCs w:val="20"/>
      </w:rPr>
      <w:t>1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696F68" w:rsidRDefault="00696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F68" w:rsidRDefault="00696F68">
      <w:r>
        <w:separator/>
      </w:r>
    </w:p>
  </w:footnote>
  <w:footnote w:type="continuationSeparator" w:id="0">
    <w:p w:rsidR="00696F68" w:rsidRDefault="00696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E7"/>
    <w:rsid w:val="000545D4"/>
    <w:rsid w:val="001C37E8"/>
    <w:rsid w:val="001D3E16"/>
    <w:rsid w:val="00205C69"/>
    <w:rsid w:val="00232B64"/>
    <w:rsid w:val="00241487"/>
    <w:rsid w:val="002C3A3A"/>
    <w:rsid w:val="002D7580"/>
    <w:rsid w:val="00397D71"/>
    <w:rsid w:val="004060C5"/>
    <w:rsid w:val="0041004E"/>
    <w:rsid w:val="005C3EB7"/>
    <w:rsid w:val="00614206"/>
    <w:rsid w:val="00645C6F"/>
    <w:rsid w:val="00666A51"/>
    <w:rsid w:val="00696F68"/>
    <w:rsid w:val="00857DE7"/>
    <w:rsid w:val="008F0D95"/>
    <w:rsid w:val="00903CE6"/>
    <w:rsid w:val="009739E8"/>
    <w:rsid w:val="009747E8"/>
    <w:rsid w:val="00C83C5B"/>
    <w:rsid w:val="00D77968"/>
    <w:rsid w:val="00E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E742E80-C003-454C-B4E8-CCCED3A8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textAlignment w:val="baseline"/>
    </w:pPr>
    <w:rPr>
      <w:rFonts w:ascii="Syntax" w:hAnsi="Syntax" w:cs="Syntax"/>
      <w:sz w:val="24"/>
      <w:szCs w:val="24"/>
      <w:lang w:val="da-DK" w:eastAsia="da-DK"/>
    </w:rPr>
  </w:style>
  <w:style w:type="paragraph" w:styleId="Heading1">
    <w:name w:val="heading 1"/>
    <w:basedOn w:val="berschrift"/>
    <w:next w:val="BodyText"/>
    <w:link w:val="Heading1Char"/>
    <w:uiPriority w:val="9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3">
    <w:name w:val="heading 3"/>
    <w:basedOn w:val="berschrift"/>
    <w:next w:val="BodyText"/>
    <w:link w:val="Heading3Char"/>
    <w:uiPriority w:val="9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PlainTextChar">
    <w:name w:val="Plain Text Char"/>
    <w:link w:val="PlainText"/>
    <w:uiPriority w:val="99"/>
    <w:locked/>
    <w:rPr>
      <w:rFonts w:ascii="Consolas" w:hAnsi="Consolas" w:cs="Consolas"/>
      <w:sz w:val="21"/>
      <w:szCs w:val="21"/>
    </w:rPr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NurTextZchn1">
    <w:name w:val="Nur Text Zchn1"/>
    <w:rPr>
      <w:rFonts w:ascii="Tahoma" w:hAnsi="Tahoma" w:cs="Tahoma"/>
      <w:kern w:val="1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NurTextZchn2">
    <w:name w:val="Nur Text Zchn2"/>
    <w:rPr>
      <w:rFonts w:ascii="Courier New" w:hAnsi="Courier New" w:cs="Courier New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ascii="Syntax" w:hAnsi="Syntax" w:cs="Syntax"/>
      <w:sz w:val="24"/>
      <w:szCs w:val="24"/>
    </w:rPr>
  </w:style>
  <w:style w:type="paragraph" w:styleId="List">
    <w:name w:val="List"/>
    <w:basedOn w:val="BodyText"/>
    <w:uiPriority w:val="99"/>
  </w:style>
  <w:style w:type="paragraph" w:customStyle="1" w:styleId="Beschriftung4">
    <w:name w:val="Beschriftung4"/>
    <w:basedOn w:val="Normal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Beschriftung3">
    <w:name w:val="Beschriftung3"/>
    <w:basedOn w:val="Normal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Beschriftung2">
    <w:name w:val="Beschriftung2"/>
    <w:basedOn w:val="Normal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link w:val="Header"/>
    <w:uiPriority w:val="99"/>
    <w:semiHidden/>
    <w:rPr>
      <w:rFonts w:ascii="Syntax" w:hAnsi="Syntax" w:cs="Syntax"/>
      <w:sz w:val="24"/>
      <w:szCs w:val="24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link w:val="Footer"/>
    <w:uiPriority w:val="99"/>
    <w:locked/>
    <w:rPr>
      <w:rFonts w:ascii="Syntax" w:hAnsi="Syntax" w:cs="Syntax"/>
      <w:sz w:val="24"/>
      <w:szCs w:val="24"/>
    </w:rPr>
  </w:style>
  <w:style w:type="paragraph" w:customStyle="1" w:styleId="DefaultText">
    <w:name w:val="Default Text"/>
    <w:basedOn w:val="Normal"/>
  </w:style>
  <w:style w:type="paragraph" w:customStyle="1" w:styleId="Vorgabetext">
    <w:name w:val="Vorgabetext"/>
    <w:basedOn w:val="Normal"/>
    <w:pPr>
      <w:spacing w:line="300" w:lineRule="exact"/>
    </w:pPr>
  </w:style>
  <w:style w:type="paragraph" w:customStyle="1" w:styleId="Gegenberstellung">
    <w:name w:val="Gegenüberstellung"/>
    <w:basedOn w:val="BodyText"/>
    <w:pPr>
      <w:tabs>
        <w:tab w:val="left" w:pos="0"/>
      </w:tabs>
      <w:ind w:left="2835" w:hanging="2551"/>
    </w:pPr>
  </w:style>
  <w:style w:type="paragraph" w:customStyle="1" w:styleId="NurText1">
    <w:name w:val="Nur Text1"/>
    <w:basedOn w:val="Normal"/>
    <w:pPr>
      <w:widowControl/>
      <w:suppressAutoHyphens w:val="0"/>
      <w:overflowPunct/>
      <w:autoSpaceDE/>
      <w:textAlignment w:val="auto"/>
    </w:pPr>
    <w:rPr>
      <w:rFonts w:ascii="Consolas" w:hAnsi="Consolas" w:cs="Consolas"/>
      <w:sz w:val="21"/>
      <w:szCs w:val="21"/>
    </w:rPr>
  </w:style>
  <w:style w:type="paragraph" w:customStyle="1" w:styleId="NurText2">
    <w:name w:val="Nur Text2"/>
    <w:basedOn w:val="Normal"/>
    <w:pPr>
      <w:widowControl/>
      <w:overflowPunct/>
      <w:autoSpaceDE/>
      <w:textAlignment w:val="auto"/>
    </w:pPr>
    <w:rPr>
      <w:rFonts w:ascii="Consolas" w:hAnsi="Consolas" w:cs="Consolas"/>
      <w:sz w:val="21"/>
      <w:szCs w:val="21"/>
    </w:rPr>
  </w:style>
  <w:style w:type="paragraph" w:customStyle="1" w:styleId="NurText3">
    <w:name w:val="Nur Text3"/>
    <w:basedOn w:val="Normal"/>
    <w:pPr>
      <w:widowControl/>
      <w:suppressAutoHyphens w:val="0"/>
      <w:overflowPunct/>
      <w:autoSpaceDE/>
      <w:textAlignment w:val="auto"/>
    </w:pPr>
    <w:rPr>
      <w:rFonts w:ascii="Consolas" w:hAnsi="Consolas" w:cs="Consolas"/>
      <w:sz w:val="21"/>
      <w:szCs w:val="21"/>
    </w:rPr>
  </w:style>
  <w:style w:type="paragraph" w:customStyle="1" w:styleId="NurText4">
    <w:name w:val="Nur Text4"/>
    <w:basedOn w:val="Normal"/>
    <w:pPr>
      <w:widowControl/>
      <w:overflowPunct/>
      <w:autoSpaceDE/>
    </w:pPr>
    <w:rPr>
      <w:rFonts w:ascii="Tahoma" w:hAnsi="Tahoma" w:cs="Tahoma"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urText6">
    <w:name w:val="Nur Text6"/>
    <w:basedOn w:val="Normal"/>
    <w:pPr>
      <w:widowControl/>
      <w:suppressAutoHyphens w:val="0"/>
      <w:overflowPunct/>
      <w:autoSpaceDE/>
      <w:textAlignment w:val="auto"/>
    </w:pPr>
    <w:rPr>
      <w:rFonts w:ascii="Consolas" w:hAnsi="Consolas" w:cs="Consolas"/>
      <w:sz w:val="21"/>
      <w:szCs w:val="21"/>
    </w:rPr>
  </w:style>
  <w:style w:type="paragraph" w:customStyle="1" w:styleId="NurText5">
    <w:name w:val="Nur Text5"/>
    <w:basedOn w:val="Normal"/>
    <w:pPr>
      <w:widowControl/>
      <w:suppressAutoHyphens w:val="0"/>
      <w:overflowPunct/>
      <w:autoSpaceDE/>
      <w:textAlignment w:val="auto"/>
    </w:pPr>
    <w:rPr>
      <w:rFonts w:ascii="Consolas" w:hAnsi="Consolas" w:cs="Consolas"/>
      <w:sz w:val="21"/>
      <w:szCs w:val="21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da-DK" w:eastAsia="da-DK"/>
    </w:rPr>
  </w:style>
  <w:style w:type="paragraph" w:customStyle="1" w:styleId="Rahmeninhalt">
    <w:name w:val="Rahmeninhalt"/>
    <w:basedOn w:val="BodyText"/>
  </w:style>
  <w:style w:type="paragraph" w:styleId="PlainText">
    <w:name w:val="Plain Text"/>
    <w:basedOn w:val="Normal"/>
    <w:link w:val="PlainTextChar"/>
    <w:uiPriority w:val="99"/>
    <w:semiHidden/>
    <w:unhideWhenUsed/>
    <w:pPr>
      <w:widowControl/>
      <w:suppressAutoHyphens w:val="0"/>
      <w:overflowPunct/>
      <w:autoSpaceDE/>
      <w:textAlignment w:val="auto"/>
    </w:pPr>
    <w:rPr>
      <w:rFonts w:ascii="Consolas" w:hAnsi="Consolas" w:cs="Consolas"/>
      <w:sz w:val="21"/>
      <w:szCs w:val="21"/>
    </w:rPr>
  </w:style>
  <w:style w:type="character" w:customStyle="1" w:styleId="AlmindeligtekstTegn1">
    <w:name w:val="Almindelig tekst Tegn1"/>
    <w:uiPriority w:val="99"/>
    <w:semiHidden/>
    <w:rPr>
      <w:rFonts w:ascii="Courier New" w:hAnsi="Courier New" w:cs="Courier New"/>
    </w:rPr>
  </w:style>
  <w:style w:type="character" w:customStyle="1" w:styleId="NurTextZchn3">
    <w:name w:val="Nur Text Zchn3"/>
    <w:uiPriority w:val="99"/>
    <w:semiHidden/>
    <w:rPr>
      <w:rFonts w:ascii="Courier New" w:hAnsi="Courier New" w:cs="Courier New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customStyle="1" w:styleId="Pa7">
    <w:name w:val="Pa7"/>
    <w:basedOn w:val="Default"/>
    <w:next w:val="Default"/>
    <w:uiPriority w:val="99"/>
    <w:pPr>
      <w:suppressAutoHyphens w:val="0"/>
      <w:autoSpaceDN w:val="0"/>
      <w:adjustRightInd w:val="0"/>
      <w:spacing w:line="241" w:lineRule="atLeast"/>
    </w:pPr>
    <w:rPr>
      <w:rFonts w:ascii="HelveticaNeue LT 47 LightCn" w:hAnsi="HelveticaNeue LT 47 LightCn" w:cs="HelveticaNeue LT 47 LightCn"/>
      <w:color w:val="auto"/>
    </w:rPr>
  </w:style>
  <w:style w:type="character" w:customStyle="1" w:styleId="A8">
    <w:name w:val="A8"/>
    <w:uiPriority w:val="99"/>
    <w:rPr>
      <w:color w:val="221E1F"/>
      <w:sz w:val="18"/>
      <w:szCs w:val="18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Syntax" w:hAnsi="Syntax" w:cs="Synta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Syntax" w:hAnsi="Syntax" w:cs="Syntax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com-power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com-power.com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recom-pow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com-pow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1439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 </vt:lpstr>
    </vt:vector>
  </TitlesOfParts>
  <Company>ConText Mainz</Company>
  <LinksUpToDate>false</LinksUpToDate>
  <CharactersWithSpaces>1646</CharactersWithSpaces>
  <SharedDoc>false</SharedDoc>
  <HLinks>
    <vt:vector size="24" baseType="variant">
      <vt:variant>
        <vt:i4>4259873</vt:i4>
      </vt:variant>
      <vt:variant>
        <vt:i4>3</vt:i4>
      </vt:variant>
      <vt:variant>
        <vt:i4>0</vt:i4>
      </vt:variant>
      <vt:variant>
        <vt:i4>5</vt:i4>
      </vt:variant>
      <vt:variant>
        <vt:lpwstr>mailto:info@recom-power.com</vt:lpwstr>
      </vt:variant>
      <vt:variant>
        <vt:lpwstr/>
      </vt:variant>
      <vt:variant>
        <vt:i4>2883644</vt:i4>
      </vt:variant>
      <vt:variant>
        <vt:i4>0</vt:i4>
      </vt:variant>
      <vt:variant>
        <vt:i4>0</vt:i4>
      </vt:variant>
      <vt:variant>
        <vt:i4>5</vt:i4>
      </vt:variant>
      <vt:variant>
        <vt:lpwstr>http://www.recom-power.com/</vt:lpwstr>
      </vt:variant>
      <vt:variant>
        <vt:lpwstr/>
      </vt:variant>
      <vt:variant>
        <vt:i4>4259873</vt:i4>
      </vt:variant>
      <vt:variant>
        <vt:i4>3</vt:i4>
      </vt:variant>
      <vt:variant>
        <vt:i4>0</vt:i4>
      </vt:variant>
      <vt:variant>
        <vt:i4>5</vt:i4>
      </vt:variant>
      <vt:variant>
        <vt:lpwstr>mailto:info@recom-power.com</vt:lpwstr>
      </vt:variant>
      <vt:variant>
        <vt:lpwstr/>
      </vt:variant>
      <vt:variant>
        <vt:i4>2883644</vt:i4>
      </vt:variant>
      <vt:variant>
        <vt:i4>0</vt:i4>
      </vt:variant>
      <vt:variant>
        <vt:i4>0</vt:i4>
      </vt:variant>
      <vt:variant>
        <vt:i4>5</vt:i4>
      </vt:variant>
      <vt:variant>
        <vt:lpwstr>http://www.recom-power.com/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Aichinger, Bianca</dc:creator>
  <cp:lastModifiedBy>Hole, Helga ActeNO</cp:lastModifiedBy>
  <cp:revision>2</cp:revision>
  <cp:lastPrinted>2016-08-19T05:56:00Z</cp:lastPrinted>
  <dcterms:created xsi:type="dcterms:W3CDTF">2017-11-20T18:00:00Z</dcterms:created>
  <dcterms:modified xsi:type="dcterms:W3CDTF">2017-11-20T18:00:00Z</dcterms:modified>
</cp:coreProperties>
</file>